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C0E" w:rsidRDefault="00077C0E">
      <w:r w:rsidRPr="00077C0E">
        <w:rPr>
          <w:rFonts w:cs="Arial"/>
          <w:noProof/>
          <w:rtl/>
        </w:rPr>
        <w:drawing>
          <wp:inline distT="0" distB="0" distL="0" distR="0">
            <wp:extent cx="4333875" cy="2571750"/>
            <wp:effectExtent l="0" t="0" r="952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C0E" w:rsidRPr="00077C0E" w:rsidRDefault="00077C0E" w:rsidP="00077C0E"/>
    <w:p w:rsidR="00077C0E" w:rsidRDefault="00077C0E" w:rsidP="00077C0E"/>
    <w:p w:rsidR="00077C0E" w:rsidRPr="00CE322C" w:rsidRDefault="00077C0E" w:rsidP="00CE322C">
      <w:pPr>
        <w:autoSpaceDE w:val="0"/>
        <w:autoSpaceDN w:val="0"/>
        <w:adjustRightInd w:val="0"/>
        <w:jc w:val="center"/>
        <w:rPr>
          <w:rFonts w:ascii="Arial-BoldMT" w:eastAsia="Times New Roman" w:hAnsi="Times New Roman" w:cs="Arial-BoldMT"/>
          <w:b/>
          <w:bCs/>
          <w:sz w:val="28"/>
          <w:szCs w:val="28"/>
          <w:u w:val="single"/>
        </w:rPr>
      </w:pPr>
      <w:r w:rsidRPr="00CE322C">
        <w:rPr>
          <w:rFonts w:ascii="Arial-BoldMT" w:eastAsia="Times New Roman" w:hAnsi="Times New Roman" w:cs="Arial-BoldMT" w:hint="cs"/>
          <w:b/>
          <w:bCs/>
          <w:sz w:val="28"/>
          <w:szCs w:val="28"/>
          <w:u w:val="single"/>
          <w:rtl/>
        </w:rPr>
        <w:t>הארכת</w:t>
      </w:r>
      <w:r w:rsidRPr="00CE322C">
        <w:rPr>
          <w:rFonts w:ascii="Arial-BoldMT" w:eastAsia="Times New Roman" w:hAnsi="Times New Roman" w:cs="Arial-BoldMT" w:hint="cs"/>
          <w:b/>
          <w:bCs/>
          <w:sz w:val="28"/>
          <w:szCs w:val="28"/>
          <w:u w:val="single"/>
        </w:rPr>
        <w:t xml:space="preserve"> </w:t>
      </w:r>
      <w:r w:rsidRPr="00CE322C">
        <w:rPr>
          <w:rFonts w:ascii="Arial-BoldMT" w:eastAsia="Times New Roman" w:hAnsi="Times New Roman" w:cs="Arial-BoldMT" w:hint="cs"/>
          <w:b/>
          <w:bCs/>
          <w:sz w:val="28"/>
          <w:szCs w:val="28"/>
          <w:u w:val="single"/>
          <w:rtl/>
        </w:rPr>
        <w:t>מכרז</w:t>
      </w:r>
    </w:p>
    <w:p w:rsidR="00077C0E" w:rsidRDefault="00077C0E" w:rsidP="00077C0E">
      <w:pPr>
        <w:autoSpaceDE w:val="0"/>
        <w:autoSpaceDN w:val="0"/>
        <w:adjustRightInd w:val="0"/>
        <w:rPr>
          <w:rFonts w:ascii="Arial-BoldMT" w:eastAsia="Times New Roman" w:hAnsi="Times New Roman" w:cs="Arial-BoldMT"/>
          <w:b/>
          <w:bCs/>
          <w:sz w:val="28"/>
          <w:szCs w:val="28"/>
          <w:rtl/>
        </w:rPr>
      </w:pPr>
    </w:p>
    <w:p w:rsidR="00077C0E" w:rsidRDefault="00077C0E" w:rsidP="00077C0E">
      <w:pPr>
        <w:autoSpaceDE w:val="0"/>
        <w:autoSpaceDN w:val="0"/>
        <w:adjustRightInd w:val="0"/>
        <w:rPr>
          <w:rFonts w:ascii="ArialMT" w:eastAsia="Times New Roman" w:hAnsi="Times New Roman" w:cs="ArialMT"/>
          <w:sz w:val="28"/>
          <w:szCs w:val="28"/>
          <w:rtl/>
        </w:rPr>
      </w:pPr>
      <w:r>
        <w:rPr>
          <w:rFonts w:ascii="ArialMT" w:eastAsia="Times New Roman" w:hAnsi="Times New Roman" w:cs="ArialMT" w:hint="cs"/>
          <w:sz w:val="28"/>
          <w:szCs w:val="28"/>
          <w:rtl/>
        </w:rPr>
        <w:t>מכרז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מס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28/2021 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בניית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תוספת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קומה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למרכז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צעירים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-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רחבת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שאול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המלך</w:t>
      </w:r>
    </w:p>
    <w:p w:rsidR="00077C0E" w:rsidRDefault="00077C0E" w:rsidP="00077C0E">
      <w:pPr>
        <w:autoSpaceDE w:val="0"/>
        <w:autoSpaceDN w:val="0"/>
        <w:adjustRightInd w:val="0"/>
        <w:rPr>
          <w:rFonts w:ascii="ArialMT" w:eastAsia="Times New Roman" w:hAnsi="Times New Roman" w:cs="ArialMT"/>
          <w:sz w:val="28"/>
          <w:szCs w:val="28"/>
        </w:rPr>
      </w:pPr>
      <w:r>
        <w:rPr>
          <w:rFonts w:ascii="ArialMT" w:eastAsia="Times New Roman" w:hAnsi="Times New Roman" w:cs="ArialMT" w:hint="cs"/>
          <w:sz w:val="28"/>
          <w:szCs w:val="28"/>
          <w:rtl/>
        </w:rPr>
        <w:t>הקרן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לפיתוח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דימונה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מודיעה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על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הארכת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המכרז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proofErr w:type="spellStart"/>
      <w:r>
        <w:rPr>
          <w:rFonts w:ascii="ArialMT" w:eastAsia="Times New Roman" w:hAnsi="Times New Roman" w:cs="ArialMT" w:hint="cs"/>
          <w:sz w:val="28"/>
          <w:szCs w:val="28"/>
          <w:rtl/>
        </w:rPr>
        <w:t>הנ</w:t>
      </w:r>
      <w:proofErr w:type="spellEnd"/>
      <w:r>
        <w:rPr>
          <w:rFonts w:ascii="ArialMT" w:eastAsia="Times New Roman" w:hAnsi="Times New Roman" w:cs="ArialMT" w:hint="cs"/>
          <w:sz w:val="28"/>
          <w:szCs w:val="28"/>
        </w:rPr>
        <w:t>"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ל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עד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לתאריך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29/8/21 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יום</w:t>
      </w:r>
    </w:p>
    <w:p w:rsidR="00077C0E" w:rsidRPr="00CE322C" w:rsidRDefault="00CE322C" w:rsidP="00CE322C">
      <w:pPr>
        <w:autoSpaceDE w:val="0"/>
        <w:autoSpaceDN w:val="0"/>
        <w:adjustRightInd w:val="0"/>
        <w:rPr>
          <w:rFonts w:eastAsia="Times New Roman" w:cs="ArialMT" w:hint="cs"/>
          <w:sz w:val="28"/>
          <w:szCs w:val="28"/>
          <w:rtl/>
        </w:rPr>
      </w:pPr>
      <w:r>
        <w:rPr>
          <w:rFonts w:ascii="ArialMT" w:eastAsia="Times New Roman" w:hAnsi="Times New Roman" w:cs="ArialMT" w:hint="cs"/>
          <w:sz w:val="28"/>
          <w:szCs w:val="28"/>
          <w:rtl/>
        </w:rPr>
        <w:t xml:space="preserve">א' </w:t>
      </w:r>
      <w:bookmarkStart w:id="0" w:name="_GoBack"/>
      <w:bookmarkEnd w:id="0"/>
      <w:r w:rsidR="00077C0E">
        <w:rPr>
          <w:rFonts w:ascii="ArialMT" w:eastAsia="Times New Roman" w:hAnsi="Times New Roman" w:cs="ArialMT" w:hint="cs"/>
          <w:sz w:val="28"/>
          <w:szCs w:val="28"/>
          <w:rtl/>
        </w:rPr>
        <w:t>בשעה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14:0</w:t>
      </w:r>
      <w:r>
        <w:rPr>
          <w:rFonts w:ascii="ArialMT" w:eastAsia="Times New Roman" w:hAnsi="Times New Roman" w:cs="ArialMT"/>
          <w:sz w:val="28"/>
          <w:szCs w:val="28"/>
        </w:rPr>
        <w:t>0 :</w:t>
      </w:r>
      <w:r w:rsidR="00077C0E">
        <w:rPr>
          <w:rFonts w:ascii="ArialMT" w:eastAsia="Times New Roman" w:hAnsi="Times New Roman" w:cs="ArialMT" w:hint="cs"/>
          <w:sz w:val="28"/>
          <w:szCs w:val="28"/>
          <w:rtl/>
        </w:rPr>
        <w:t>פתיחת</w:t>
      </w:r>
      <w:r w:rsidR="00077C0E"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r w:rsidR="00077C0E">
        <w:rPr>
          <w:rFonts w:ascii="ArialMT" w:eastAsia="Times New Roman" w:hAnsi="Times New Roman" w:cs="ArialMT" w:hint="cs"/>
          <w:sz w:val="28"/>
          <w:szCs w:val="28"/>
          <w:rtl/>
        </w:rPr>
        <w:t>המכרז</w:t>
      </w:r>
      <w:r w:rsidR="00077C0E"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r w:rsidR="00077C0E">
        <w:rPr>
          <w:rFonts w:ascii="ArialMT" w:eastAsia="Times New Roman" w:hAnsi="Times New Roman" w:cs="ArialMT" w:hint="cs"/>
          <w:sz w:val="28"/>
          <w:szCs w:val="28"/>
          <w:rtl/>
        </w:rPr>
        <w:t>באותו</w:t>
      </w:r>
      <w:r w:rsidR="00077C0E"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r w:rsidR="00077C0E">
        <w:rPr>
          <w:rFonts w:ascii="ArialMT" w:eastAsia="Times New Roman" w:hAnsi="Times New Roman" w:cs="ArialMT" w:hint="cs"/>
          <w:sz w:val="28"/>
          <w:szCs w:val="28"/>
          <w:rtl/>
        </w:rPr>
        <w:t>היום</w:t>
      </w:r>
      <w:r w:rsidR="00077C0E"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r w:rsidR="00077C0E">
        <w:rPr>
          <w:rFonts w:ascii="ArialMT" w:eastAsia="Times New Roman" w:hAnsi="Times New Roman" w:cs="ArialMT" w:hint="cs"/>
          <w:sz w:val="28"/>
          <w:szCs w:val="28"/>
          <w:rtl/>
        </w:rPr>
        <w:t>בשעה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14:15 </w:t>
      </w:r>
      <w:r>
        <w:rPr>
          <w:rFonts w:eastAsia="Times New Roman" w:cs="ArialMT"/>
          <w:sz w:val="28"/>
          <w:szCs w:val="28"/>
        </w:rPr>
        <w:t>:</w:t>
      </w:r>
      <w:r>
        <w:rPr>
          <w:rFonts w:eastAsia="Times New Roman" w:cs="ArialMT" w:hint="cs"/>
          <w:sz w:val="28"/>
          <w:szCs w:val="28"/>
          <w:rtl/>
        </w:rPr>
        <w:t>.</w:t>
      </w:r>
    </w:p>
    <w:p w:rsidR="00077C0E" w:rsidRDefault="00077C0E" w:rsidP="00CE322C">
      <w:pPr>
        <w:autoSpaceDE w:val="0"/>
        <w:autoSpaceDN w:val="0"/>
        <w:adjustRightInd w:val="0"/>
        <w:jc w:val="right"/>
        <w:rPr>
          <w:rFonts w:ascii="ArialMT" w:eastAsia="Times New Roman" w:hAnsi="Times New Roman" w:cs="ArialMT"/>
          <w:sz w:val="28"/>
          <w:szCs w:val="28"/>
        </w:rPr>
      </w:pPr>
      <w:r>
        <w:rPr>
          <w:rFonts w:ascii="ArialMT" w:eastAsia="Times New Roman" w:hAnsi="Times New Roman" w:cs="ArialMT" w:hint="cs"/>
          <w:sz w:val="28"/>
          <w:szCs w:val="28"/>
          <w:rtl/>
        </w:rPr>
        <w:t>בברכה</w:t>
      </w:r>
    </w:p>
    <w:p w:rsidR="00077C0E" w:rsidRDefault="00077C0E" w:rsidP="00CE322C">
      <w:pPr>
        <w:autoSpaceDE w:val="0"/>
        <w:autoSpaceDN w:val="0"/>
        <w:adjustRightInd w:val="0"/>
        <w:jc w:val="right"/>
        <w:rPr>
          <w:rFonts w:ascii="ArialMT" w:eastAsia="Times New Roman" w:hAnsi="Times New Roman" w:cs="ArialMT"/>
          <w:sz w:val="28"/>
          <w:szCs w:val="28"/>
          <w:rtl/>
        </w:rPr>
      </w:pPr>
      <w:r>
        <w:rPr>
          <w:rFonts w:ascii="ArialMT" w:eastAsia="Times New Roman" w:hAnsi="Times New Roman" w:cs="ArialMT" w:hint="cs"/>
          <w:sz w:val="28"/>
          <w:szCs w:val="28"/>
          <w:rtl/>
        </w:rPr>
        <w:t>אינג</w:t>
      </w:r>
      <w:r>
        <w:rPr>
          <w:rFonts w:eastAsia="Times New Roman" w:cs="ArialMT" w:hint="cs"/>
          <w:sz w:val="28"/>
          <w:szCs w:val="28"/>
          <w:rtl/>
        </w:rPr>
        <w:t>'</w:t>
      </w:r>
      <w:r w:rsidR="00CE322C">
        <w:rPr>
          <w:rFonts w:eastAsia="Times New Roman" w:cs="ArialMT" w:hint="cs"/>
          <w:sz w:val="28"/>
          <w:szCs w:val="28"/>
          <w:rtl/>
        </w:rPr>
        <w:t xml:space="preserve"> 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אבי</w:t>
      </w:r>
      <w:r>
        <w:rPr>
          <w:rFonts w:ascii="ArialMT" w:eastAsia="Times New Roman" w:hAnsi="Times New Roman" w:cs="ArialMT" w:hint="cs"/>
          <w:sz w:val="28"/>
          <w:szCs w:val="28"/>
        </w:rPr>
        <w:t xml:space="preserve"> </w:t>
      </w:r>
      <w:r>
        <w:rPr>
          <w:rFonts w:ascii="ArialMT" w:eastAsia="Times New Roman" w:hAnsi="Times New Roman" w:cs="ArialMT" w:hint="cs"/>
          <w:sz w:val="28"/>
          <w:szCs w:val="28"/>
          <w:rtl/>
        </w:rPr>
        <w:t>היקלי</w:t>
      </w:r>
    </w:p>
    <w:p w:rsidR="00077C0E" w:rsidRDefault="00CE322C" w:rsidP="00CE322C">
      <w:pPr>
        <w:jc w:val="right"/>
        <w:rPr>
          <w:color w:val="1F497D"/>
        </w:rPr>
      </w:pPr>
      <w:r>
        <w:rPr>
          <w:rFonts w:ascii="ArialMT" w:eastAsia="Times New Roman" w:hAnsi="Times New Roman" w:cs="ArialMT" w:hint="cs"/>
          <w:sz w:val="28"/>
          <w:szCs w:val="28"/>
          <w:rtl/>
        </w:rPr>
        <w:t>מנכ"ל הקפ"ד</w:t>
      </w:r>
    </w:p>
    <w:p w:rsidR="00CD1AA4" w:rsidRPr="00077C0E" w:rsidRDefault="00CD1AA4" w:rsidP="00CE322C">
      <w:pPr>
        <w:jc w:val="right"/>
      </w:pPr>
    </w:p>
    <w:sectPr w:rsidR="00CD1AA4" w:rsidRPr="00077C0E" w:rsidSect="00EA6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rialMT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0E"/>
    <w:rsid w:val="00077C0E"/>
    <w:rsid w:val="001D3926"/>
    <w:rsid w:val="00CD1AA4"/>
    <w:rsid w:val="00CE322C"/>
    <w:rsid w:val="00EA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23A3"/>
  <w15:chartTrackingRefBased/>
  <w15:docId w15:val="{C2AFBC54-6DC4-480C-BAD1-5F879451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אינסה עמר</dc:creator>
  <cp:keywords/>
  <dc:description/>
  <cp:lastModifiedBy>הקרן לפיתוח דימונה</cp:lastModifiedBy>
  <cp:revision>3</cp:revision>
  <dcterms:created xsi:type="dcterms:W3CDTF">2021-08-18T10:40:00Z</dcterms:created>
  <dcterms:modified xsi:type="dcterms:W3CDTF">2021-08-18T10:47:00Z</dcterms:modified>
</cp:coreProperties>
</file>